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0D" w:rsidRDefault="0080290D" w:rsidP="0080290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0290D" w:rsidRDefault="0080290D" w:rsidP="009D3BCE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Teresina, 1</w:t>
      </w:r>
      <w:r w:rsidR="009D3BC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de maio de 2018.</w:t>
      </w:r>
    </w:p>
    <w:p w:rsidR="0080290D" w:rsidRDefault="0080290D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F4A11" w:rsidRDefault="006F4A11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7DE">
        <w:rPr>
          <w:rFonts w:ascii="Times New Roman" w:hAnsi="Times New Roman" w:cs="Times New Roman"/>
          <w:b/>
          <w:sz w:val="26"/>
          <w:szCs w:val="26"/>
        </w:rPr>
        <w:t>NOTA</w:t>
      </w:r>
      <w:r>
        <w:rPr>
          <w:rFonts w:ascii="Times New Roman" w:hAnsi="Times New Roman" w:cs="Times New Roman"/>
          <w:b/>
          <w:sz w:val="26"/>
          <w:szCs w:val="26"/>
        </w:rPr>
        <w:t xml:space="preserve"> DE ESCLARECIMENTO</w:t>
      </w:r>
    </w:p>
    <w:p w:rsidR="009D3BCE" w:rsidRDefault="009D3BCE" w:rsidP="009D3BCE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A11" w:rsidRPr="00D647DE" w:rsidRDefault="006F4A11" w:rsidP="009D3BCE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3BCE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7DE">
        <w:rPr>
          <w:rFonts w:ascii="Times New Roman" w:hAnsi="Times New Roman" w:cs="Times New Roman"/>
          <w:b/>
          <w:sz w:val="26"/>
          <w:szCs w:val="26"/>
        </w:rPr>
        <w:t>CONSTRUTORA CAXÉ</w:t>
      </w:r>
      <w:r w:rsidRPr="00D647DE">
        <w:rPr>
          <w:rFonts w:ascii="Times New Roman" w:hAnsi="Times New Roman" w:cs="Times New Roman"/>
          <w:sz w:val="26"/>
          <w:szCs w:val="26"/>
        </w:rPr>
        <w:t>, por intermédio de seu representante legal, vem à público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647DE">
        <w:rPr>
          <w:rFonts w:ascii="Times New Roman" w:hAnsi="Times New Roman" w:cs="Times New Roman"/>
          <w:sz w:val="26"/>
          <w:szCs w:val="26"/>
        </w:rPr>
        <w:t xml:space="preserve"> em </w:t>
      </w:r>
      <w:r>
        <w:rPr>
          <w:rFonts w:ascii="Times New Roman" w:hAnsi="Times New Roman" w:cs="Times New Roman"/>
          <w:sz w:val="26"/>
          <w:szCs w:val="26"/>
        </w:rPr>
        <w:t>atenção</w:t>
      </w:r>
      <w:r w:rsidRPr="00D647DE">
        <w:rPr>
          <w:rFonts w:ascii="Times New Roman" w:hAnsi="Times New Roman" w:cs="Times New Roman"/>
          <w:sz w:val="26"/>
          <w:szCs w:val="26"/>
        </w:rPr>
        <w:t xml:space="preserve"> à sociedade piauiense, manifestar-se acerca da </w:t>
      </w:r>
      <w:r w:rsidRPr="00D647DE">
        <w:rPr>
          <w:rFonts w:ascii="Times New Roman" w:hAnsi="Times New Roman" w:cs="Times New Roman"/>
          <w:i/>
          <w:sz w:val="26"/>
          <w:szCs w:val="26"/>
        </w:rPr>
        <w:t>“Nota de Esclarecimento Ao Público”</w:t>
      </w:r>
      <w:r w:rsidRPr="00D647DE">
        <w:rPr>
          <w:rFonts w:ascii="Times New Roman" w:hAnsi="Times New Roman" w:cs="Times New Roman"/>
          <w:sz w:val="26"/>
          <w:szCs w:val="26"/>
        </w:rPr>
        <w:t xml:space="preserve"> divulgada pelo </w:t>
      </w:r>
      <w:r w:rsidR="00011098">
        <w:rPr>
          <w:rFonts w:ascii="Times New Roman" w:hAnsi="Times New Roman" w:cs="Times New Roman"/>
          <w:sz w:val="26"/>
          <w:szCs w:val="26"/>
        </w:rPr>
        <w:t xml:space="preserve">insigne Portal de notícias Pauta Judicial </w:t>
      </w:r>
      <w:r w:rsidRPr="00D647DE">
        <w:rPr>
          <w:rFonts w:ascii="Times New Roman" w:hAnsi="Times New Roman" w:cs="Times New Roman"/>
          <w:sz w:val="26"/>
          <w:szCs w:val="26"/>
        </w:rPr>
        <w:t>na data de ontem (15/05/2018), esclarecer o que segue.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>Inicialmente,</w:t>
      </w:r>
      <w:r>
        <w:rPr>
          <w:rFonts w:ascii="Times New Roman" w:hAnsi="Times New Roman" w:cs="Times New Roman"/>
          <w:sz w:val="26"/>
          <w:szCs w:val="26"/>
        </w:rPr>
        <w:t xml:space="preserve"> é</w:t>
      </w:r>
      <w:r w:rsidRPr="00D647DE">
        <w:rPr>
          <w:rFonts w:ascii="Times New Roman" w:hAnsi="Times New Roman" w:cs="Times New Roman"/>
          <w:sz w:val="26"/>
          <w:szCs w:val="26"/>
        </w:rPr>
        <w:t xml:space="preserve"> importante enfatizar que a nota disponibilizada pelo referido </w:t>
      </w:r>
      <w:r w:rsidRPr="006F4A11">
        <w:rPr>
          <w:rFonts w:ascii="Times New Roman" w:hAnsi="Times New Roman" w:cs="Times New Roman"/>
          <w:b/>
          <w:sz w:val="26"/>
          <w:szCs w:val="26"/>
        </w:rPr>
        <w:t>Portal visa</w:t>
      </w:r>
      <w:r w:rsidRPr="00D647DE">
        <w:rPr>
          <w:rFonts w:ascii="Times New Roman" w:hAnsi="Times New Roman" w:cs="Times New Roman"/>
          <w:sz w:val="26"/>
          <w:szCs w:val="26"/>
        </w:rPr>
        <w:t xml:space="preserve"> </w:t>
      </w:r>
      <w:r w:rsidRPr="006F4A11">
        <w:rPr>
          <w:rFonts w:ascii="Times New Roman" w:hAnsi="Times New Roman" w:cs="Times New Roman"/>
          <w:b/>
          <w:sz w:val="26"/>
          <w:szCs w:val="26"/>
        </w:rPr>
        <w:t>unicamente camuflar a verdade dos fatos</w:t>
      </w:r>
      <w:r w:rsidRPr="00D647DE">
        <w:rPr>
          <w:rFonts w:ascii="Times New Roman" w:hAnsi="Times New Roman" w:cs="Times New Roman"/>
          <w:sz w:val="26"/>
          <w:szCs w:val="26"/>
        </w:rPr>
        <w:t xml:space="preserve">, omitindo informações que </w:t>
      </w:r>
      <w:r w:rsidRPr="009D3BCE">
        <w:rPr>
          <w:rFonts w:ascii="Times New Roman" w:hAnsi="Times New Roman" w:cs="Times New Roman"/>
          <w:sz w:val="26"/>
          <w:szCs w:val="26"/>
        </w:rPr>
        <w:t>justificam a concessão de decisões favoráveis à esta empresa</w:t>
      </w:r>
      <w:r>
        <w:rPr>
          <w:rFonts w:ascii="Times New Roman" w:hAnsi="Times New Roman" w:cs="Times New Roman"/>
          <w:sz w:val="26"/>
          <w:szCs w:val="26"/>
        </w:rPr>
        <w:t>, considerando as decisões proferidas até o momento: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 xml:space="preserve">1ª) </w:t>
      </w:r>
      <w:r w:rsidRPr="00D647DE">
        <w:rPr>
          <w:rFonts w:ascii="Times New Roman" w:hAnsi="Times New Roman" w:cs="Times New Roman"/>
          <w:b/>
          <w:sz w:val="26"/>
          <w:szCs w:val="26"/>
        </w:rPr>
        <w:t xml:space="preserve">Decisão </w:t>
      </w:r>
      <w:r>
        <w:rPr>
          <w:rFonts w:ascii="Times New Roman" w:hAnsi="Times New Roman" w:cs="Times New Roman"/>
          <w:b/>
          <w:sz w:val="26"/>
          <w:szCs w:val="26"/>
        </w:rPr>
        <w:t xml:space="preserve">de mérito em caráter </w:t>
      </w:r>
      <w:r w:rsidRPr="00D647DE">
        <w:rPr>
          <w:rFonts w:ascii="Times New Roman" w:hAnsi="Times New Roman" w:cs="Times New Roman"/>
          <w:b/>
          <w:sz w:val="26"/>
          <w:szCs w:val="26"/>
        </w:rPr>
        <w:t>liminar</w:t>
      </w:r>
      <w:r w:rsidRPr="00D647DE">
        <w:rPr>
          <w:rFonts w:ascii="Times New Roman" w:hAnsi="Times New Roman" w:cs="Times New Roman"/>
          <w:sz w:val="26"/>
          <w:szCs w:val="26"/>
        </w:rPr>
        <w:t xml:space="preserve">, proferida nos autos do Processo n° 0805708-95.2017.8.18.0140, que tramita perante a 3ª Vara Cível da Comarca de Teresina-Piauí em </w:t>
      </w:r>
      <w:r w:rsidRPr="009D3BCE">
        <w:rPr>
          <w:rFonts w:ascii="Times New Roman" w:hAnsi="Times New Roman" w:cs="Times New Roman"/>
          <w:b/>
          <w:sz w:val="26"/>
          <w:szCs w:val="26"/>
        </w:rPr>
        <w:t>Ação de Indenização cumulada com Obrigação de Fazer movida contra o Portal 180 Graus e os jornalistas R</w:t>
      </w:r>
      <w:r>
        <w:rPr>
          <w:rFonts w:ascii="Times New Roman" w:hAnsi="Times New Roman" w:cs="Times New Roman"/>
          <w:b/>
          <w:sz w:val="26"/>
          <w:szCs w:val="26"/>
        </w:rPr>
        <w:t>ô</w:t>
      </w:r>
      <w:r w:rsidRPr="009D3BCE">
        <w:rPr>
          <w:rFonts w:ascii="Times New Roman" w:hAnsi="Times New Roman" w:cs="Times New Roman"/>
          <w:b/>
          <w:sz w:val="26"/>
          <w:szCs w:val="26"/>
        </w:rPr>
        <w:t>mulo Rocha Macedo, Apoliana Suzy e Aquiles Nairó</w:t>
      </w:r>
      <w:r w:rsidRPr="00D647DE">
        <w:rPr>
          <w:rFonts w:ascii="Times New Roman" w:hAnsi="Times New Roman" w:cs="Times New Roman"/>
          <w:sz w:val="26"/>
          <w:szCs w:val="26"/>
        </w:rPr>
        <w:t>, que “</w:t>
      </w:r>
      <w:r w:rsidRPr="00D647DE">
        <w:rPr>
          <w:rFonts w:ascii="Times New Roman" w:hAnsi="Times New Roman" w:cs="Times New Roman"/>
          <w:i/>
          <w:sz w:val="26"/>
          <w:szCs w:val="26"/>
        </w:rPr>
        <w:t>determina aos Réus que retirem as notícias veiculadas no referido Portal, em relação aos requerentes, e que se abstenham de divulgar novas notícias que atinjam a honra dos autores, sob pena de multa diária de R$ 1000,00 (um mil reais) ou seu eventual agravamento, além de incorrer nas penas de crime de desobediência à ordem judicial</w:t>
      </w:r>
      <w:r w:rsidRPr="00D647DE">
        <w:rPr>
          <w:rFonts w:ascii="Times New Roman" w:hAnsi="Times New Roman" w:cs="Times New Roman"/>
          <w:sz w:val="26"/>
          <w:szCs w:val="26"/>
        </w:rPr>
        <w:t xml:space="preserve">”; 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 xml:space="preserve">2ª) </w:t>
      </w:r>
      <w:r w:rsidRPr="00D647DE">
        <w:rPr>
          <w:rFonts w:ascii="Times New Roman" w:hAnsi="Times New Roman" w:cs="Times New Roman"/>
          <w:b/>
          <w:sz w:val="26"/>
          <w:szCs w:val="26"/>
        </w:rPr>
        <w:t>Decisão de mérito</w:t>
      </w:r>
      <w:r w:rsidRPr="00D647DE">
        <w:rPr>
          <w:rFonts w:ascii="Times New Roman" w:hAnsi="Times New Roman" w:cs="Times New Roman"/>
          <w:sz w:val="26"/>
          <w:szCs w:val="26"/>
        </w:rPr>
        <w:t xml:space="preserve">, proferida </w:t>
      </w:r>
      <w:r>
        <w:rPr>
          <w:rFonts w:ascii="Times New Roman" w:hAnsi="Times New Roman" w:cs="Times New Roman"/>
          <w:sz w:val="26"/>
          <w:szCs w:val="26"/>
        </w:rPr>
        <w:t xml:space="preserve">nos </w:t>
      </w:r>
      <w:r w:rsidRPr="00D647DE">
        <w:rPr>
          <w:rFonts w:ascii="Times New Roman" w:hAnsi="Times New Roman" w:cs="Times New Roman"/>
          <w:sz w:val="26"/>
          <w:szCs w:val="26"/>
        </w:rPr>
        <w:t>autos da Reclamação Constitucional n° 28.262, que tramita perante o Supremo Tribunal Federal (STF)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7DE">
        <w:rPr>
          <w:rFonts w:ascii="Times New Roman" w:hAnsi="Times New Roman" w:cs="Times New Roman"/>
          <w:sz w:val="26"/>
          <w:szCs w:val="26"/>
        </w:rPr>
        <w:t xml:space="preserve">proposta pelo Portal 180 Graus, na qual o Exmo. Ministro Edson Fachin decidiu pela </w:t>
      </w:r>
      <w:r w:rsidRPr="00D647DE">
        <w:rPr>
          <w:rFonts w:ascii="Times New Roman" w:hAnsi="Times New Roman" w:cs="Times New Roman"/>
          <w:b/>
          <w:sz w:val="26"/>
          <w:szCs w:val="26"/>
          <w:u w:val="single"/>
        </w:rPr>
        <w:t>improcedência</w:t>
      </w:r>
      <w:r w:rsidRPr="00D647DE">
        <w:rPr>
          <w:rFonts w:ascii="Times New Roman" w:hAnsi="Times New Roman" w:cs="Times New Roman"/>
          <w:sz w:val="26"/>
          <w:szCs w:val="26"/>
        </w:rPr>
        <w:t xml:space="preserve"> da Reclamação.</w:t>
      </w:r>
    </w:p>
    <w:p w:rsidR="009D3BC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0093" w:rsidRDefault="00FD0093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0093" w:rsidRPr="00D647DE" w:rsidRDefault="00FD0093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3BCE">
        <w:rPr>
          <w:rFonts w:ascii="Times New Roman" w:hAnsi="Times New Roman" w:cs="Times New Roman"/>
          <w:sz w:val="26"/>
          <w:szCs w:val="26"/>
        </w:rPr>
        <w:lastRenderedPageBreak/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7DE">
        <w:rPr>
          <w:rFonts w:ascii="Times New Roman" w:hAnsi="Times New Roman" w:cs="Times New Roman"/>
          <w:b/>
          <w:sz w:val="26"/>
          <w:szCs w:val="26"/>
        </w:rPr>
        <w:t>CONSTRUTORA CAXÉ</w:t>
      </w:r>
      <w:r w:rsidRPr="00D647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Pr="00D647DE">
        <w:rPr>
          <w:rFonts w:ascii="Times New Roman" w:hAnsi="Times New Roman" w:cs="Times New Roman"/>
          <w:sz w:val="26"/>
          <w:szCs w:val="26"/>
        </w:rPr>
        <w:t>seu representante legal, sendo alvo de perseguições e denúncias infundadas</w:t>
      </w:r>
      <w:r>
        <w:rPr>
          <w:rFonts w:ascii="Times New Roman" w:hAnsi="Times New Roman" w:cs="Times New Roman"/>
          <w:sz w:val="26"/>
          <w:szCs w:val="26"/>
        </w:rPr>
        <w:t xml:space="preserve"> durante vários anos</w:t>
      </w:r>
      <w:r w:rsidRPr="00D647DE">
        <w:rPr>
          <w:rFonts w:ascii="Times New Roman" w:hAnsi="Times New Roman" w:cs="Times New Roman"/>
          <w:sz w:val="26"/>
          <w:szCs w:val="26"/>
        </w:rPr>
        <w:t>, buscou dentro do exercício regular de direito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647DE">
        <w:rPr>
          <w:rFonts w:ascii="Times New Roman" w:hAnsi="Times New Roman" w:cs="Times New Roman"/>
          <w:sz w:val="26"/>
          <w:szCs w:val="26"/>
        </w:rPr>
        <w:t xml:space="preserve"> submeter tais condutas do referido Portal à apreciação do Poder Judiciário.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 xml:space="preserve">As matérias produzidas pelo Portal 180 e os jornalistas citados acima, </w:t>
      </w:r>
      <w:r>
        <w:rPr>
          <w:rFonts w:ascii="Times New Roman" w:hAnsi="Times New Roman" w:cs="Times New Roman"/>
          <w:sz w:val="26"/>
          <w:szCs w:val="26"/>
        </w:rPr>
        <w:t xml:space="preserve">não informam fatos </w:t>
      </w:r>
      <w:r w:rsidRPr="00D647DE">
        <w:rPr>
          <w:rFonts w:ascii="Times New Roman" w:hAnsi="Times New Roman" w:cs="Times New Roman"/>
          <w:sz w:val="26"/>
          <w:szCs w:val="26"/>
        </w:rPr>
        <w:t xml:space="preserve">que possuam interesse público, </w:t>
      </w:r>
      <w:r>
        <w:rPr>
          <w:rFonts w:ascii="Times New Roman" w:hAnsi="Times New Roman" w:cs="Times New Roman"/>
          <w:sz w:val="26"/>
          <w:szCs w:val="26"/>
        </w:rPr>
        <w:t xml:space="preserve">mas sim possuem </w:t>
      </w:r>
      <w:r w:rsidRPr="00D647DE">
        <w:rPr>
          <w:rFonts w:ascii="Times New Roman" w:hAnsi="Times New Roman" w:cs="Times New Roman"/>
          <w:sz w:val="26"/>
          <w:szCs w:val="26"/>
        </w:rPr>
        <w:t>finalidades escusas e de caráter estritamente pessoal, chegando ao ponto do jornalista Rômulo Rocha u</w:t>
      </w:r>
      <w:r>
        <w:rPr>
          <w:rFonts w:ascii="Times New Roman" w:hAnsi="Times New Roman" w:cs="Times New Roman"/>
          <w:sz w:val="26"/>
          <w:szCs w:val="26"/>
        </w:rPr>
        <w:t>tilizar-se d</w:t>
      </w:r>
      <w:r w:rsidRPr="00D647DE">
        <w:rPr>
          <w:rFonts w:ascii="Times New Roman" w:hAnsi="Times New Roman" w:cs="Times New Roman"/>
          <w:sz w:val="26"/>
          <w:szCs w:val="26"/>
        </w:rPr>
        <w:t>a mídia</w:t>
      </w:r>
      <w:r>
        <w:rPr>
          <w:rFonts w:ascii="Times New Roman" w:hAnsi="Times New Roman" w:cs="Times New Roman"/>
          <w:sz w:val="26"/>
          <w:szCs w:val="26"/>
        </w:rPr>
        <w:t>, em 22.08.2017, para expor seu antigo relacionamento com a esposa do representante legal desta empresa em matéria bem extensa que trata de detalhes íntimos.</w:t>
      </w:r>
    </w:p>
    <w:p w:rsidR="009D3BC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Cumpre mencionar que a referida conduta adotada pelo jornalista também </w:t>
      </w:r>
      <w:r w:rsidRPr="00D647DE">
        <w:rPr>
          <w:rFonts w:ascii="Times New Roman" w:hAnsi="Times New Roman" w:cs="Times New Roman"/>
          <w:sz w:val="26"/>
          <w:szCs w:val="26"/>
        </w:rPr>
        <w:t xml:space="preserve">motivou </w:t>
      </w:r>
      <w:r>
        <w:rPr>
          <w:rFonts w:ascii="Times New Roman" w:hAnsi="Times New Roman" w:cs="Times New Roman"/>
          <w:sz w:val="26"/>
          <w:szCs w:val="26"/>
        </w:rPr>
        <w:t xml:space="preserve">a propositura </w:t>
      </w:r>
      <w:r w:rsidRPr="00D647DE">
        <w:rPr>
          <w:rFonts w:ascii="Times New Roman" w:hAnsi="Times New Roman" w:cs="Times New Roman"/>
          <w:sz w:val="26"/>
          <w:szCs w:val="26"/>
        </w:rPr>
        <w:t xml:space="preserve">de </w:t>
      </w:r>
      <w:r w:rsidRPr="009D3BCE">
        <w:rPr>
          <w:rFonts w:ascii="Times New Roman" w:hAnsi="Times New Roman" w:cs="Times New Roman"/>
          <w:b/>
          <w:sz w:val="26"/>
          <w:szCs w:val="26"/>
        </w:rPr>
        <w:t>Ação Criminal</w:t>
      </w:r>
      <w:r>
        <w:rPr>
          <w:rFonts w:ascii="Times New Roman" w:hAnsi="Times New Roman" w:cs="Times New Roman"/>
          <w:sz w:val="26"/>
          <w:szCs w:val="26"/>
        </w:rPr>
        <w:t xml:space="preserve">, a qual </w:t>
      </w:r>
      <w:r w:rsidRPr="00D647DE">
        <w:rPr>
          <w:rFonts w:ascii="Times New Roman" w:hAnsi="Times New Roman" w:cs="Times New Roman"/>
          <w:sz w:val="26"/>
          <w:szCs w:val="26"/>
        </w:rPr>
        <w:t xml:space="preserve">já conta com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D647DE">
        <w:rPr>
          <w:rFonts w:ascii="Times New Roman" w:hAnsi="Times New Roman" w:cs="Times New Roman"/>
          <w:sz w:val="26"/>
          <w:szCs w:val="26"/>
        </w:rPr>
        <w:t xml:space="preserve">ecisão judicial 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647DE">
        <w:rPr>
          <w:rFonts w:ascii="Times New Roman" w:hAnsi="Times New Roman" w:cs="Times New Roman"/>
          <w:sz w:val="26"/>
          <w:szCs w:val="26"/>
        </w:rPr>
        <w:t xml:space="preserve">arecer da Procuradoria Geral de Justiça do Estado do Piauí favoráveis a deflagração de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D647DE">
        <w:rPr>
          <w:rFonts w:ascii="Times New Roman" w:hAnsi="Times New Roman" w:cs="Times New Roman"/>
          <w:sz w:val="26"/>
          <w:szCs w:val="26"/>
        </w:rPr>
        <w:t xml:space="preserve">ção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647DE">
        <w:rPr>
          <w:rFonts w:ascii="Times New Roman" w:hAnsi="Times New Roman" w:cs="Times New Roman"/>
          <w:sz w:val="26"/>
          <w:szCs w:val="26"/>
        </w:rPr>
        <w:t>enal contra o jornalista Romulo Rocha Macedo.</w:t>
      </w:r>
    </w:p>
    <w:p w:rsidR="009D3BC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 xml:space="preserve">Ressalte-se ainda que o jornalista Rômulo Rocha, em sinal de clara insatisfação com as decisões proferidas, é autor de ações cíveis e criminais contra o Sr. Gustavo Macedo e a sua esposa, o que por si só </w:t>
      </w:r>
      <w:r>
        <w:rPr>
          <w:rFonts w:ascii="Times New Roman" w:hAnsi="Times New Roman" w:cs="Times New Roman"/>
          <w:sz w:val="26"/>
          <w:szCs w:val="26"/>
        </w:rPr>
        <w:t>comprova</w:t>
      </w:r>
      <w:r w:rsidRPr="00D647DE">
        <w:rPr>
          <w:rFonts w:ascii="Times New Roman" w:hAnsi="Times New Roman" w:cs="Times New Roman"/>
          <w:sz w:val="26"/>
          <w:szCs w:val="26"/>
        </w:rPr>
        <w:t xml:space="preserve"> sua total falta de parcialidade para tratar do assunto.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3BCE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7DE">
        <w:rPr>
          <w:rFonts w:ascii="Times New Roman" w:hAnsi="Times New Roman" w:cs="Times New Roman"/>
          <w:b/>
          <w:sz w:val="26"/>
          <w:szCs w:val="26"/>
        </w:rPr>
        <w:t>CONSTRUTORA CAXÉ</w:t>
      </w:r>
      <w:r w:rsidRPr="00D647DE">
        <w:rPr>
          <w:rFonts w:ascii="Times New Roman" w:hAnsi="Times New Roman" w:cs="Times New Roman"/>
          <w:sz w:val="26"/>
          <w:szCs w:val="26"/>
        </w:rPr>
        <w:t xml:space="preserve"> e seu representante não buscam tolher o direito da liberdade de expressão, pelo contrário, este é um direito fundamental para todos. No entanto, essas decisões traduzem que a </w:t>
      </w:r>
      <w:r w:rsidRPr="00D647DE">
        <w:rPr>
          <w:rFonts w:ascii="Times New Roman" w:hAnsi="Times New Roman" w:cs="Times New Roman"/>
          <w:b/>
          <w:sz w:val="26"/>
          <w:szCs w:val="26"/>
        </w:rPr>
        <w:t xml:space="preserve">imprensa </w:t>
      </w:r>
      <w:r w:rsidR="006F4A11">
        <w:rPr>
          <w:rFonts w:ascii="Times New Roman" w:hAnsi="Times New Roman" w:cs="Times New Roman"/>
          <w:b/>
          <w:sz w:val="26"/>
          <w:szCs w:val="26"/>
        </w:rPr>
        <w:t>não pode se utilizar do manto constitucional</w:t>
      </w:r>
      <w:r w:rsidRPr="00D647DE">
        <w:rPr>
          <w:rFonts w:ascii="Times New Roman" w:hAnsi="Times New Roman" w:cs="Times New Roman"/>
          <w:b/>
          <w:sz w:val="26"/>
          <w:szCs w:val="26"/>
        </w:rPr>
        <w:t xml:space="preserve"> da liberdade de expressão como pretexto para atingir a honra das pessoas e de suas famílias</w:t>
      </w:r>
      <w:r w:rsidRPr="00D647DE">
        <w:rPr>
          <w:rFonts w:ascii="Times New Roman" w:hAnsi="Times New Roman" w:cs="Times New Roman"/>
          <w:sz w:val="26"/>
          <w:szCs w:val="26"/>
        </w:rPr>
        <w:t>, há de haver uma proporcionalidade e equilíbrio dos direitos envolvidos, sendo exatamente esse o ponto destacado pelo Ministro do STF, Edson Fachin.</w:t>
      </w:r>
    </w:p>
    <w:p w:rsidR="009D3BCE" w:rsidRPr="00D647DE" w:rsidRDefault="009D3BCE" w:rsidP="009D3B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3BCE" w:rsidRPr="00D647DE" w:rsidRDefault="009D3BCE" w:rsidP="009D3BC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47DE">
        <w:rPr>
          <w:rFonts w:ascii="Times New Roman" w:hAnsi="Times New Roman" w:cs="Times New Roman"/>
          <w:sz w:val="26"/>
          <w:szCs w:val="26"/>
        </w:rPr>
        <w:t>Nesse ponto, cumpre enfatizar, que a imprensa deve agir com imparcialidade e ética, evitando ser utilizada como meio para se buscar interesses pessoais</w:t>
      </w:r>
      <w:r w:rsidR="006F4A11">
        <w:rPr>
          <w:rFonts w:ascii="Times New Roman" w:hAnsi="Times New Roman" w:cs="Times New Roman"/>
          <w:sz w:val="26"/>
          <w:szCs w:val="26"/>
        </w:rPr>
        <w:t>, e caso não seja, a lei está à disposição para ser aplicada.</w:t>
      </w:r>
    </w:p>
    <w:p w:rsidR="009D3BCE" w:rsidRPr="00D647DE" w:rsidRDefault="009D3BCE" w:rsidP="009D3BCE">
      <w:pPr>
        <w:rPr>
          <w:rFonts w:ascii="Times New Roman" w:hAnsi="Times New Roman" w:cs="Times New Roman"/>
          <w:sz w:val="26"/>
          <w:szCs w:val="26"/>
        </w:rPr>
      </w:pPr>
    </w:p>
    <w:p w:rsidR="00B1358F" w:rsidRPr="0080290D" w:rsidRDefault="00B1358F" w:rsidP="00D86786">
      <w:pPr>
        <w:rPr>
          <w:rFonts w:ascii="Times New Roman" w:hAnsi="Times New Roman" w:cs="Times New Roman"/>
        </w:rPr>
      </w:pPr>
    </w:p>
    <w:sectPr w:rsidR="00B1358F" w:rsidRPr="0080290D" w:rsidSect="00B1358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CE" w:rsidRDefault="003727CE">
      <w:pPr>
        <w:spacing w:line="240" w:lineRule="auto"/>
      </w:pPr>
      <w:r>
        <w:separator/>
      </w:r>
    </w:p>
  </w:endnote>
  <w:endnote w:type="continuationSeparator" w:id="0">
    <w:p w:rsidR="003727CE" w:rsidRDefault="0037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20"/>
        <w:szCs w:val="20"/>
      </w:rPr>
      <w:id w:val="-2114501231"/>
      <w:docPartObj>
        <w:docPartGallery w:val="Page Numbers (Bottom of Page)"/>
        <w:docPartUnique/>
      </w:docPartObj>
    </w:sdtPr>
    <w:sdtEndPr/>
    <w:sdtContent>
      <w:p w:rsidR="001823BC" w:rsidRPr="00C244F4" w:rsidRDefault="001823BC" w:rsidP="00B6477A">
        <w:pPr>
          <w:pStyle w:val="Rodap"/>
          <w:jc w:val="center"/>
          <w:rPr>
            <w:rFonts w:ascii="Verdana" w:hAnsi="Verdana" w:cs="Arial"/>
            <w:b/>
            <w:sz w:val="16"/>
            <w:szCs w:val="16"/>
          </w:rPr>
        </w:pPr>
        <w:r w:rsidRPr="00C244F4">
          <w:rPr>
            <w:rFonts w:ascii="Verdana" w:hAnsi="Verdana" w:cs="Arial"/>
            <w:b/>
            <w:sz w:val="16"/>
            <w:szCs w:val="16"/>
          </w:rPr>
          <w:t>Rua Professor Joca Vieira, 1860, Jóquei.</w:t>
        </w:r>
      </w:p>
      <w:p w:rsidR="001823BC" w:rsidRPr="00C244F4" w:rsidRDefault="001823BC" w:rsidP="00B6477A">
        <w:pPr>
          <w:pStyle w:val="Rodap"/>
          <w:jc w:val="center"/>
          <w:rPr>
            <w:rFonts w:ascii="Verdana" w:hAnsi="Verdana" w:cs="Arial"/>
            <w:b/>
            <w:sz w:val="16"/>
            <w:szCs w:val="16"/>
          </w:rPr>
        </w:pPr>
        <w:r w:rsidRPr="00C244F4">
          <w:rPr>
            <w:rFonts w:ascii="Verdana" w:hAnsi="Verdana" w:cs="Arial"/>
            <w:b/>
            <w:sz w:val="16"/>
            <w:szCs w:val="16"/>
          </w:rPr>
          <w:t xml:space="preserve">Tel: (86)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C244F4">
            <w:rPr>
              <w:rFonts w:ascii="Verdana" w:hAnsi="Verdana" w:cs="Arial"/>
              <w:b/>
              <w:sz w:val="16"/>
              <w:szCs w:val="16"/>
            </w:rPr>
            <w:t>3221-0863</w:t>
          </w:r>
        </w:smartTag>
        <w:r w:rsidRPr="00C244F4">
          <w:rPr>
            <w:rFonts w:ascii="Verdana" w:hAnsi="Verdana" w:cs="Arial"/>
            <w:b/>
            <w:sz w:val="16"/>
            <w:szCs w:val="16"/>
          </w:rPr>
          <w:t xml:space="preserve"> / 3222-3048</w:t>
        </w:r>
      </w:p>
      <w:p w:rsidR="001823BC" w:rsidRPr="00C244F4" w:rsidRDefault="001823BC" w:rsidP="00B6477A">
        <w:pPr>
          <w:pStyle w:val="Rodap"/>
          <w:jc w:val="center"/>
          <w:rPr>
            <w:rFonts w:ascii="Verdana" w:hAnsi="Verdana" w:cs="Arial"/>
            <w:b/>
            <w:sz w:val="16"/>
            <w:szCs w:val="16"/>
          </w:rPr>
        </w:pPr>
        <w:r w:rsidRPr="00C244F4">
          <w:rPr>
            <w:rFonts w:ascii="Verdana" w:hAnsi="Verdana" w:cs="Arial"/>
            <w:b/>
            <w:sz w:val="16"/>
            <w:szCs w:val="16"/>
          </w:rPr>
          <w:t>CEP: 64048-301</w:t>
        </w:r>
      </w:p>
      <w:p w:rsidR="001823BC" w:rsidRPr="005B27E1" w:rsidRDefault="001823B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5B27E1">
          <w:rPr>
            <w:rFonts w:ascii="Verdana" w:hAnsi="Verdana"/>
            <w:sz w:val="20"/>
            <w:szCs w:val="20"/>
          </w:rPr>
          <w:fldChar w:fldCharType="begin"/>
        </w:r>
        <w:r w:rsidRPr="005B27E1">
          <w:rPr>
            <w:rFonts w:ascii="Verdana" w:hAnsi="Verdana"/>
            <w:sz w:val="20"/>
            <w:szCs w:val="20"/>
          </w:rPr>
          <w:instrText>PAGE   \* MERGEFORMAT</w:instrText>
        </w:r>
        <w:r w:rsidRPr="005B27E1">
          <w:rPr>
            <w:rFonts w:ascii="Verdana" w:hAnsi="Verdana"/>
            <w:sz w:val="20"/>
            <w:szCs w:val="20"/>
          </w:rPr>
          <w:fldChar w:fldCharType="separate"/>
        </w:r>
        <w:r w:rsidR="000C3AE6">
          <w:rPr>
            <w:rFonts w:ascii="Verdana" w:hAnsi="Verdana"/>
            <w:noProof/>
            <w:sz w:val="20"/>
            <w:szCs w:val="20"/>
          </w:rPr>
          <w:t>1</w:t>
        </w:r>
        <w:r w:rsidRPr="005B27E1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CE" w:rsidRDefault="003727CE">
      <w:pPr>
        <w:spacing w:line="240" w:lineRule="auto"/>
      </w:pPr>
      <w:r>
        <w:separator/>
      </w:r>
    </w:p>
  </w:footnote>
  <w:footnote w:type="continuationSeparator" w:id="0">
    <w:p w:rsidR="003727CE" w:rsidRDefault="00372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BC" w:rsidRPr="005B27E1" w:rsidRDefault="001823BC" w:rsidP="00B6477A">
    <w:pPr>
      <w:pStyle w:val="Cabealho"/>
      <w:jc w:val="center"/>
      <w:rPr>
        <w:rFonts w:ascii="Verdana" w:hAnsi="Verdana"/>
        <w:sz w:val="20"/>
        <w:szCs w:val="20"/>
      </w:rPr>
    </w:pPr>
    <w:r w:rsidRPr="005B27E1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FAA7F2C" wp14:editId="7ADD9BCA">
          <wp:extent cx="2949227" cy="1499191"/>
          <wp:effectExtent l="0" t="0" r="3810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2091" t="9779" r="54635" b="72865"/>
                  <a:stretch/>
                </pic:blipFill>
                <pic:spPr bwMode="auto">
                  <a:xfrm>
                    <a:off x="0" y="0"/>
                    <a:ext cx="2957912" cy="15036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7A0"/>
    <w:multiLevelType w:val="hybridMultilevel"/>
    <w:tmpl w:val="88605AE4"/>
    <w:lvl w:ilvl="0" w:tplc="474CB78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3E1E"/>
    <w:multiLevelType w:val="hybridMultilevel"/>
    <w:tmpl w:val="910E45DA"/>
    <w:lvl w:ilvl="0" w:tplc="A5622690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90330"/>
    <w:multiLevelType w:val="hybridMultilevel"/>
    <w:tmpl w:val="F58215F6"/>
    <w:lvl w:ilvl="0" w:tplc="9BDA7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4C2"/>
    <w:multiLevelType w:val="hybridMultilevel"/>
    <w:tmpl w:val="4D06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64FB"/>
    <w:multiLevelType w:val="hybridMultilevel"/>
    <w:tmpl w:val="84809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67E48"/>
    <w:multiLevelType w:val="hybridMultilevel"/>
    <w:tmpl w:val="C8ACF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14A45"/>
    <w:multiLevelType w:val="multilevel"/>
    <w:tmpl w:val="8820BF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D00646D"/>
    <w:multiLevelType w:val="hybridMultilevel"/>
    <w:tmpl w:val="F4D8AAE0"/>
    <w:lvl w:ilvl="0" w:tplc="0BCCD3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64A84"/>
    <w:multiLevelType w:val="hybridMultilevel"/>
    <w:tmpl w:val="AF0A80CC"/>
    <w:lvl w:ilvl="0" w:tplc="BFA81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058F8"/>
    <w:multiLevelType w:val="hybridMultilevel"/>
    <w:tmpl w:val="BCFCC452"/>
    <w:lvl w:ilvl="0" w:tplc="60AC1682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2262E"/>
    <w:multiLevelType w:val="hybridMultilevel"/>
    <w:tmpl w:val="DB6699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0C"/>
    <w:rsid w:val="00011098"/>
    <w:rsid w:val="0003160C"/>
    <w:rsid w:val="00034A79"/>
    <w:rsid w:val="0004422C"/>
    <w:rsid w:val="000B1404"/>
    <w:rsid w:val="000C3AE6"/>
    <w:rsid w:val="000D2EBF"/>
    <w:rsid w:val="000E697D"/>
    <w:rsid w:val="000F28EB"/>
    <w:rsid w:val="001212E0"/>
    <w:rsid w:val="00122AB3"/>
    <w:rsid w:val="00124158"/>
    <w:rsid w:val="00146A00"/>
    <w:rsid w:val="00146B75"/>
    <w:rsid w:val="001573A9"/>
    <w:rsid w:val="001722C9"/>
    <w:rsid w:val="0017431A"/>
    <w:rsid w:val="00176BE2"/>
    <w:rsid w:val="001823BC"/>
    <w:rsid w:val="001848BB"/>
    <w:rsid w:val="00210611"/>
    <w:rsid w:val="00213FE1"/>
    <w:rsid w:val="00234ECD"/>
    <w:rsid w:val="002461F7"/>
    <w:rsid w:val="00266F59"/>
    <w:rsid w:val="0026706F"/>
    <w:rsid w:val="002B7D8D"/>
    <w:rsid w:val="00325DE7"/>
    <w:rsid w:val="00326192"/>
    <w:rsid w:val="003727CE"/>
    <w:rsid w:val="00391D14"/>
    <w:rsid w:val="004068B0"/>
    <w:rsid w:val="00421022"/>
    <w:rsid w:val="0047030F"/>
    <w:rsid w:val="004837D3"/>
    <w:rsid w:val="004C13F2"/>
    <w:rsid w:val="004E13D7"/>
    <w:rsid w:val="004F22C8"/>
    <w:rsid w:val="005660B2"/>
    <w:rsid w:val="0057461B"/>
    <w:rsid w:val="00575BF5"/>
    <w:rsid w:val="00583058"/>
    <w:rsid w:val="00591842"/>
    <w:rsid w:val="00592479"/>
    <w:rsid w:val="005B27E1"/>
    <w:rsid w:val="006552D3"/>
    <w:rsid w:val="006854E1"/>
    <w:rsid w:val="006F4A11"/>
    <w:rsid w:val="00705AFC"/>
    <w:rsid w:val="0072685A"/>
    <w:rsid w:val="007A1B10"/>
    <w:rsid w:val="007F35E0"/>
    <w:rsid w:val="0080290D"/>
    <w:rsid w:val="00850CB2"/>
    <w:rsid w:val="008617FB"/>
    <w:rsid w:val="00861E09"/>
    <w:rsid w:val="008A5266"/>
    <w:rsid w:val="008C38CC"/>
    <w:rsid w:val="0090660D"/>
    <w:rsid w:val="00935339"/>
    <w:rsid w:val="0095331C"/>
    <w:rsid w:val="009674DC"/>
    <w:rsid w:val="00981D08"/>
    <w:rsid w:val="00992692"/>
    <w:rsid w:val="009D3BCE"/>
    <w:rsid w:val="00A307C2"/>
    <w:rsid w:val="00A415D6"/>
    <w:rsid w:val="00A92F4B"/>
    <w:rsid w:val="00AE749A"/>
    <w:rsid w:val="00B1358F"/>
    <w:rsid w:val="00B2754B"/>
    <w:rsid w:val="00B3769C"/>
    <w:rsid w:val="00B5584D"/>
    <w:rsid w:val="00B6477A"/>
    <w:rsid w:val="00B65C8C"/>
    <w:rsid w:val="00B72CB0"/>
    <w:rsid w:val="00B916A7"/>
    <w:rsid w:val="00B95B5F"/>
    <w:rsid w:val="00BA1C6B"/>
    <w:rsid w:val="00C244F4"/>
    <w:rsid w:val="00C330ED"/>
    <w:rsid w:val="00C6571B"/>
    <w:rsid w:val="00C82EF8"/>
    <w:rsid w:val="00C859AC"/>
    <w:rsid w:val="00C87C83"/>
    <w:rsid w:val="00C95B1C"/>
    <w:rsid w:val="00CB7C4E"/>
    <w:rsid w:val="00CC4F56"/>
    <w:rsid w:val="00CD07F7"/>
    <w:rsid w:val="00D014C3"/>
    <w:rsid w:val="00D27554"/>
    <w:rsid w:val="00D517FA"/>
    <w:rsid w:val="00D86786"/>
    <w:rsid w:val="00DE5362"/>
    <w:rsid w:val="00E36EC0"/>
    <w:rsid w:val="00E63D15"/>
    <w:rsid w:val="00E717AF"/>
    <w:rsid w:val="00E73904"/>
    <w:rsid w:val="00E852AF"/>
    <w:rsid w:val="00EB0042"/>
    <w:rsid w:val="00EC35A3"/>
    <w:rsid w:val="00F40D88"/>
    <w:rsid w:val="00F43A60"/>
    <w:rsid w:val="00F43BAA"/>
    <w:rsid w:val="00F915EA"/>
    <w:rsid w:val="00FA66F4"/>
    <w:rsid w:val="00FD0093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Petição"/>
    <w:qFormat/>
    <w:rsid w:val="0003160C"/>
    <w:pPr>
      <w:spacing w:after="0" w:line="360" w:lineRule="auto"/>
      <w:jc w:val="both"/>
    </w:pPr>
    <w:rPr>
      <w:rFonts w:ascii="Book Antiqua" w:hAnsi="Book Antiqua"/>
      <w:sz w:val="24"/>
    </w:rPr>
  </w:style>
  <w:style w:type="paragraph" w:styleId="Ttulo1">
    <w:name w:val="heading 1"/>
    <w:basedOn w:val="Normal"/>
    <w:link w:val="Ttulo1Char"/>
    <w:uiPriority w:val="9"/>
    <w:qFormat/>
    <w:rsid w:val="00CD07F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16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60C"/>
    <w:rPr>
      <w:rFonts w:ascii="Book Antiqua" w:hAnsi="Book Antiqua"/>
      <w:sz w:val="24"/>
    </w:rPr>
  </w:style>
  <w:style w:type="paragraph" w:styleId="PargrafodaLista">
    <w:name w:val="List Paragraph"/>
    <w:basedOn w:val="Normal"/>
    <w:uiPriority w:val="34"/>
    <w:qFormat/>
    <w:rsid w:val="000316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47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B6477A"/>
    <w:rPr>
      <w:rFonts w:ascii="Book Antiqua" w:hAnsi="Book Antiqu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7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477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D07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CD07F7"/>
    <w:pPr>
      <w:spacing w:after="0" w:line="240" w:lineRule="auto"/>
    </w:pPr>
    <w:rPr>
      <w:rFonts w:eastAsiaTheme="minorEastAsia"/>
      <w:lang w:eastAsia="pt-BR"/>
    </w:rPr>
  </w:style>
  <w:style w:type="character" w:customStyle="1" w:styleId="sityad">
    <w:name w:val="sityad"/>
    <w:basedOn w:val="Fontepargpadro"/>
    <w:rsid w:val="00C95B1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5B5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5B5F"/>
    <w:rPr>
      <w:rFonts w:ascii="Book Antiqua" w:hAnsi="Book Antiqu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5B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Petição"/>
    <w:qFormat/>
    <w:rsid w:val="0003160C"/>
    <w:pPr>
      <w:spacing w:after="0" w:line="360" w:lineRule="auto"/>
      <w:jc w:val="both"/>
    </w:pPr>
    <w:rPr>
      <w:rFonts w:ascii="Book Antiqua" w:hAnsi="Book Antiqua"/>
      <w:sz w:val="24"/>
    </w:rPr>
  </w:style>
  <w:style w:type="paragraph" w:styleId="Ttulo1">
    <w:name w:val="heading 1"/>
    <w:basedOn w:val="Normal"/>
    <w:link w:val="Ttulo1Char"/>
    <w:uiPriority w:val="9"/>
    <w:qFormat/>
    <w:rsid w:val="00CD07F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16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60C"/>
    <w:rPr>
      <w:rFonts w:ascii="Book Antiqua" w:hAnsi="Book Antiqua"/>
      <w:sz w:val="24"/>
    </w:rPr>
  </w:style>
  <w:style w:type="paragraph" w:styleId="PargrafodaLista">
    <w:name w:val="List Paragraph"/>
    <w:basedOn w:val="Normal"/>
    <w:uiPriority w:val="34"/>
    <w:qFormat/>
    <w:rsid w:val="000316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47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B6477A"/>
    <w:rPr>
      <w:rFonts w:ascii="Book Antiqua" w:hAnsi="Book Antiqu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7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477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D07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CD07F7"/>
    <w:pPr>
      <w:spacing w:after="0" w:line="240" w:lineRule="auto"/>
    </w:pPr>
    <w:rPr>
      <w:rFonts w:eastAsiaTheme="minorEastAsia"/>
      <w:lang w:eastAsia="pt-BR"/>
    </w:rPr>
  </w:style>
  <w:style w:type="character" w:customStyle="1" w:styleId="sityad">
    <w:name w:val="sityad"/>
    <w:basedOn w:val="Fontepargpadro"/>
    <w:rsid w:val="00C95B1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5B5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5B5F"/>
    <w:rPr>
      <w:rFonts w:ascii="Book Antiqua" w:hAnsi="Book Antiqu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5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ADVOGADOS</dc:creator>
  <cp:lastModifiedBy>Usuário do Windows</cp:lastModifiedBy>
  <cp:revision>2</cp:revision>
  <cp:lastPrinted>2018-05-16T20:14:00Z</cp:lastPrinted>
  <dcterms:created xsi:type="dcterms:W3CDTF">2018-05-16T23:10:00Z</dcterms:created>
  <dcterms:modified xsi:type="dcterms:W3CDTF">2018-05-16T23:10:00Z</dcterms:modified>
</cp:coreProperties>
</file>